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рабоч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ей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pStyle w:val="912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учебного предмета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«Физическая культура»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pStyle w:val="912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обучающихся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 умственной отсталостью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</w:r>
      <w:r>
        <w:rPr>
          <w:rFonts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912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(интеллектуальными нарушениями)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 xml:space="preserve">вариант 1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по учебной дисциплине «</w:t>
      </w:r>
      <w:r>
        <w:rPr>
          <w:rFonts w:ascii="Times New Roman" w:hAnsi="Times New Roman"/>
          <w:sz w:val="24"/>
          <w:szCs w:val="24"/>
        </w:rPr>
        <w:t xml:space="preserve">Физическая культура</w:t>
      </w:r>
      <w:r>
        <w:rPr>
          <w:rFonts w:ascii="Times New Roman" w:hAnsi="Times New Roman"/>
          <w:sz w:val="24"/>
          <w:szCs w:val="24"/>
        </w:rPr>
        <w:t xml:space="preserve">» для  школьников с умственной отсталостью (интеллектуальными нарушениями) составлена в соответствии с основными положениями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Федерального государственного образовательного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стандарта начального общего образования обучающихся с умственной отсталостью (интеллектуальными нарушениями)  </w:t>
      </w:r>
      <w:r>
        <w:rPr>
          <w:rFonts w:ascii="Times New Roman" w:hAnsi="Times New Roman"/>
          <w:sz w:val="24"/>
          <w:szCs w:val="24"/>
        </w:rPr>
        <w:t xml:space="preserve">и требованиями </w:t>
      </w:r>
      <w:r>
        <w:rPr>
          <w:rFonts w:ascii="Times New Roman" w:hAnsi="Times New Roman"/>
          <w:sz w:val="24"/>
          <w:szCs w:val="24"/>
        </w:rPr>
        <w:t xml:space="preserve">АООП НОО</w:t>
      </w:r>
      <w:r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нарушениями), вариант 1.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 w:eastAsia="@Arial Unicode MS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@Arial Unicode MS"/>
          <w:bCs/>
          <w:sz w:val="24"/>
          <w:szCs w:val="24"/>
          <w:lang w:eastAsia="ru-RU"/>
        </w:rPr>
        <w:t xml:space="preserve"> Рабочая программа для обучающихся с лёгкой умственной отсталостью (интеллектуальными нарушениями), </w:t>
      </w:r>
      <w:r>
        <w:rPr>
          <w:rFonts w:ascii="Times New Roman" w:hAnsi="Times New Roman" w:eastAsia="@Arial Unicode MS"/>
          <w:b w:val="0"/>
          <w:bCs w:val="0"/>
          <w:sz w:val="24"/>
          <w:szCs w:val="24"/>
          <w:lang w:eastAsia="ru-RU"/>
        </w:rPr>
        <w:t xml:space="preserve">занимающихся инклюзивно</w:t>
      </w:r>
      <w:r>
        <w:rPr>
          <w:rFonts w:ascii="Times New Roman" w:hAnsi="Times New Roman" w:eastAsia="@Arial Unicode MS"/>
          <w:bCs/>
          <w:sz w:val="24"/>
          <w:szCs w:val="24"/>
          <w:lang w:eastAsia="ru-RU"/>
        </w:rPr>
        <w:t xml:space="preserve"> в основной общеобразовательной школе, разработана на основе рабочей программы основного общего образования по Физической культуре. Данная программа сохраняет основное содержание образования общеобразовательной школы по предмету, но отличается корр</w:t>
      </w:r>
      <w:r>
        <w:rPr>
          <w:rFonts w:ascii="Times New Roman" w:hAnsi="Times New Roman" w:eastAsia="@Arial Unicode MS"/>
          <w:bCs/>
          <w:sz w:val="24"/>
          <w:szCs w:val="24"/>
          <w:lang w:eastAsia="ru-RU"/>
        </w:rPr>
        <w:t xml:space="preserve">екционной направленностью обучения и планируемыми результатами освоения предметного содержания по Физической культуре. Это обусловлено особенностями усвоения учебного материала детьми, имеющими интеллектуальные нарушения и испытывающими стойкие трудности в</w:t>
      </w:r>
      <w:r>
        <w:rPr>
          <w:rFonts w:ascii="Times New Roman" w:hAnsi="Times New Roman" w:eastAsia="@Arial Unicode MS"/>
          <w:bCs/>
          <w:sz w:val="24"/>
          <w:szCs w:val="24"/>
          <w:lang w:eastAsia="ru-RU"/>
        </w:rPr>
        <w:t xml:space="preserve"> обучении. При адаптации программы основное внимание обращено на овладение детьми практическими умениями и навыками, на уменьшение объема теоретических сведений, включение отдельных тем или целых разделов, материалов  обзорного, ознакомительного характера.</w:t>
      </w:r>
      <w:r>
        <w:rPr>
          <w:rFonts w:ascii="Times New Roman" w:hAnsi="Times New Roman" w:eastAsia="@Arial Unicode MS"/>
          <w:bCs/>
          <w:sz w:val="24"/>
          <w:szCs w:val="24"/>
          <w:lang w:eastAsia="ru-RU"/>
        </w:rPr>
      </w:r>
      <w:r>
        <w:rPr>
          <w:rFonts w:ascii="Times New Roman" w:hAnsi="Times New Roman" w:eastAsia="@Arial Unicode MS"/>
          <w:bCs/>
          <w:sz w:val="24"/>
          <w:szCs w:val="24"/>
          <w:lang w:eastAsia="ru-RU"/>
        </w:rPr>
      </w:r>
    </w:p>
    <w:p>
      <w:pPr>
        <w:pStyle w:val="9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силу своих особенностей, данная категория детей испытывае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 трудности в усвоении учебного материала. Исходя из контингента обучающихся при организации образовательной деятельности используются коррекционно-развивающие технологии, разнообразные методы и приёмы педагогической поддержки, а именно, больший акцент дел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ается на наглядных и практических методах обучения. А так же применяются индуктивные методы, репродуктивный метод, игровые методы, приемы опережающего обучения, приемы развития мыслительной активности, приемы выделения главного, прием комментирования и др.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разработки программы по </w:t>
      </w:r>
      <w:r>
        <w:rPr>
          <w:rFonts w:ascii="Times New Roman" w:hAnsi="Times New Roman"/>
          <w:sz w:val="24"/>
          <w:szCs w:val="24"/>
        </w:rPr>
        <w:t xml:space="preserve">учебному предмету</w:t>
      </w:r>
      <w:r>
        <w:rPr>
          <w:rFonts w:ascii="Times New Roman" w:hAnsi="Times New Roman"/>
          <w:sz w:val="24"/>
          <w:szCs w:val="24"/>
        </w:rPr>
        <w:t xml:space="preserve"> для обучающихся с легкой умственной отсталостью (интеллектуальными нарушениями) заложены дифференцированный и деятельностный подходы.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</w:t>
      </w:r>
      <w:r>
        <w:rPr>
          <w:rFonts w:ascii="Times New Roman" w:hAnsi="Times New Roman"/>
          <w:sz w:val="24"/>
          <w:szCs w:val="24"/>
        </w:rPr>
        <w:t xml:space="preserve">урс </w:t>
      </w:r>
      <w:r>
        <w:rPr>
          <w:rFonts w:ascii="Times New Roman" w:hAnsi="Times New Roman"/>
          <w:sz w:val="24"/>
          <w:szCs w:val="24"/>
        </w:rPr>
        <w:t xml:space="preserve">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начальной школе МАОУ «Школа  № 5» обучающихся с умственной отсталостью (интеллектуальными нарушениями) положены следующие принципы: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-принципы государственной политики РФ в области образования;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коррекционно-развивающей направленности образовательного процесса;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практической направленности;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воспитывающего обучения;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-онтогенетический принцип;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преемственности;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целостности содержания образования;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учета возрастных особенностей обучающихся;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учета особенностей психического развития разных групп обучающихся с умственной отсталостью (интеллектуальными нарушениями);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направленности на формирование деятельности;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переноса усвоенных знаний и умений и навыков и отношений, сформированных в условиях учебной ситуации, в различные жизненные ситуации;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 сотрудничества с семьей.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цель изучения данного предмета </w:t>
      </w:r>
      <w:r>
        <w:rPr>
          <w:rFonts w:ascii="Times New Roman" w:hAnsi="Times New Roman"/>
          <w:sz w:val="24"/>
          <w:szCs w:val="24"/>
        </w:rPr>
        <w:t xml:space="preserve">заключается во всестороннем ра</w:t>
      </w:r>
      <w:r>
        <w:rPr>
          <w:rFonts w:ascii="Times New Roman" w:hAnsi="Times New Roman"/>
          <w:sz w:val="24"/>
          <w:szCs w:val="24"/>
        </w:rPr>
        <w:t xml:space="preserve">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задачи изучения предмета: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коррекция нарушений физического развития;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формирование двигательных умений и навыков;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развитие двигательных способностей в процессе обучения;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укрепление здоровья и закаливание организма, формирование правильной осанки;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</w:t>
      </w:r>
      <w:r>
        <w:rPr>
          <w:rStyle w:val="918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раскрытие возможных избирательных способностей и интересов ребенка для освоения доступных видов спортивно-физкультурной деятельности;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формирование и воспитание гигиеническ</w:t>
      </w:r>
      <w:r>
        <w:rPr>
          <w:rFonts w:ascii="Times New Roman" w:hAnsi="Times New Roman"/>
          <w:sz w:val="24"/>
          <w:szCs w:val="24"/>
        </w:rPr>
        <w:t xml:space="preserve">их навыков при выполнении физических упражнений;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50"/>
        <w:ind w:firstLine="709"/>
        <w:jc w:val="both"/>
        <w:spacing w:after="0"/>
        <w:tabs>
          <w:tab w:val="left" w:pos="454" w:leader="none"/>
        </w:tabs>
      </w:pPr>
      <w:r>
        <w:t xml:space="preserve">― формирование установки на сохранение и укрепление здоровья, навыков здорового и безопасного образа жизни;</w:t>
      </w:r>
      <w:r/>
    </w:p>
    <w:p>
      <w:pPr>
        <w:pStyle w:val="950"/>
        <w:ind w:firstLine="709"/>
        <w:jc w:val="both"/>
        <w:spacing w:after="0"/>
        <w:tabs>
          <w:tab w:val="left" w:pos="454" w:leader="none"/>
        </w:tabs>
      </w:pPr>
      <w:r>
        <w:t xml:space="preserve">― поддержание устойчивой физической работоспособности на достигнутом уровне;</w:t>
      </w:r>
      <w:r/>
    </w:p>
    <w:p>
      <w:pPr>
        <w:pStyle w:val="950"/>
        <w:ind w:firstLine="709"/>
        <w:jc w:val="both"/>
        <w:spacing w:after="0"/>
        <w:tabs>
          <w:tab w:val="left" w:pos="454" w:leader="none"/>
        </w:tabs>
      </w:pPr>
      <w:r>
        <w:t xml:space="preserve">― формирование познавательных интересов, сообщение доступных  теоретических сведений по физической культуре;</w:t>
      </w:r>
      <w:r/>
    </w:p>
    <w:p>
      <w:pPr>
        <w:pStyle w:val="950"/>
        <w:ind w:firstLine="709"/>
        <w:jc w:val="both"/>
        <w:spacing w:after="0"/>
        <w:tabs>
          <w:tab w:val="left" w:pos="454" w:leader="none"/>
        </w:tabs>
      </w:pPr>
      <w:r>
        <w:t xml:space="preserve">― воспитание устойчивого интереса к занятиям физическими упражнениями;</w:t>
      </w:r>
      <w:r/>
    </w:p>
    <w:p>
      <w:pPr>
        <w:pStyle w:val="950"/>
        <w:ind w:firstLine="709"/>
        <w:jc w:val="both"/>
        <w:spacing w:after="0"/>
        <w:tabs>
          <w:tab w:val="left" w:pos="454" w:leader="none"/>
        </w:tabs>
      </w:pPr>
      <w:r>
        <w:t xml:space="preserve">― воспитание нравственных, морально-волевых качеств (настойчивости, смелости), навыков культурного поведения; </w:t>
      </w:r>
      <w:r/>
    </w:p>
    <w:p>
      <w:pPr>
        <w:pStyle w:val="950"/>
        <w:ind w:firstLine="709"/>
        <w:jc w:val="both"/>
        <w:spacing w:after="0"/>
        <w:tabs>
          <w:tab w:val="left" w:pos="454" w:leader="none"/>
        </w:tabs>
      </w:pPr>
      <w: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  <w:r/>
    </w:p>
    <w:p>
      <w:pPr>
        <w:pStyle w:val="95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обогащение чувственного опыта;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5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― коррекцию и развитие сенсомоторной сферы;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5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― формирование навыков общения, предметно-практической и познавательной деятельности. 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912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Основное содержание учебного предмета 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91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Для обучающихся с умственной отсталостью (интеллектуальными нарушениями) основное содержание в адаптированной рабочей программе по Физической культуре </w:t>
      </w:r>
      <w:r>
        <w:rPr>
          <w:rFonts w:ascii="Times New Roman" w:hAnsi="Times New Roman" w:eastAsia="Times New Roman"/>
          <w:b/>
          <w:i/>
          <w:sz w:val="24"/>
          <w:szCs w:val="24"/>
          <w:u w:val="single"/>
          <w:lang w:eastAsia="ru-RU"/>
        </w:rPr>
        <w:t xml:space="preserve">выделенное курсивом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 носит </w:t>
      </w:r>
      <w:r>
        <w:rPr>
          <w:rFonts w:ascii="Times New Roman" w:hAnsi="Times New Roman" w:eastAsia="Times New Roman"/>
          <w:b/>
          <w:i/>
          <w:sz w:val="24"/>
          <w:szCs w:val="24"/>
          <w:u w:val="single"/>
          <w:lang w:eastAsia="ru-RU"/>
        </w:rPr>
        <w:t xml:space="preserve">ознакомительный характер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 и не требует от ученика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 xml:space="preserve">обязательного полного усвоения.</w:t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</w:r>
    </w:p>
    <w:p>
      <w:pPr>
        <w:pStyle w:val="912"/>
        <w:ind w:firstLine="709"/>
        <w:jc w:val="both"/>
        <w:spacing w:after="0" w:line="240" w:lineRule="auto"/>
        <w:rPr>
          <w:rStyle w:val="918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918"/>
          <w:rFonts w:ascii="Times New Roman" w:hAnsi="Times New Roman"/>
          <w:sz w:val="24"/>
          <w:szCs w:val="24"/>
          <w:shd w:val="clear" w:color="auto" w:fill="ffffff"/>
        </w:rPr>
        <w:t xml:space="preserve">Содержание программы отражено в пяти разделах: «Знания о физической культуре», «Гимнастика», «Легкая а</w:t>
      </w:r>
      <w:r>
        <w:rPr>
          <w:rStyle w:val="918"/>
          <w:rFonts w:ascii="Times New Roman" w:hAnsi="Times New Roman"/>
          <w:sz w:val="24"/>
          <w:szCs w:val="24"/>
          <w:shd w:val="clear" w:color="auto" w:fill="ffffff"/>
        </w:rPr>
        <w:t xml:space="preserve">тлетика», «Лыжная </w:t>
      </w:r>
      <w:r>
        <w:rPr>
          <w:rStyle w:val="918"/>
          <w:rFonts w:ascii="Times New Roman" w:hAnsi="Times New Roman"/>
          <w:sz w:val="24"/>
          <w:szCs w:val="24"/>
          <w:shd w:val="clear" w:color="auto" w:fill="ffffff"/>
        </w:rPr>
        <w:t xml:space="preserve">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  <w:r>
        <w:rPr>
          <w:rStyle w:val="918"/>
          <w:rFonts w:ascii="Times New Roman" w:hAnsi="Times New Roman"/>
          <w:sz w:val="24"/>
          <w:szCs w:val="24"/>
          <w:shd w:val="clear" w:color="auto" w:fill="ffffff"/>
        </w:rPr>
      </w:r>
      <w:r>
        <w:rPr>
          <w:rStyle w:val="918"/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912"/>
        <w:ind w:firstLine="709"/>
        <w:jc w:val="both"/>
        <w:spacing w:after="0" w:line="240" w:lineRule="auto"/>
        <w:rPr>
          <w:rStyle w:val="918"/>
          <w:sz w:val="24"/>
          <w:szCs w:val="24"/>
          <w:shd w:val="clear" w:color="auto" w:fill="ffffff"/>
        </w:rPr>
      </w:pPr>
      <w:r>
        <w:rPr>
          <w:rStyle w:val="918"/>
          <w:rFonts w:ascii="Times New Roman" w:hAnsi="Times New Roman"/>
          <w:sz w:val="24"/>
          <w:szCs w:val="24"/>
          <w:shd w:val="clear" w:color="auto" w:fill="ffffff"/>
        </w:rPr>
        <w:t xml:space="preserve">Программой предусмотрены следующие виды работы:</w:t>
      </w:r>
      <w:r>
        <w:rPr>
          <w:rStyle w:val="918"/>
          <w:sz w:val="24"/>
          <w:szCs w:val="24"/>
          <w:shd w:val="clear" w:color="auto" w:fill="ffffff"/>
        </w:rPr>
      </w:r>
      <w:r>
        <w:rPr>
          <w:rStyle w:val="918"/>
          <w:sz w:val="24"/>
          <w:szCs w:val="24"/>
          <w:shd w:val="clear" w:color="auto" w:fill="ffffff"/>
        </w:rPr>
      </w:r>
    </w:p>
    <w:p>
      <w:pPr>
        <w:pStyle w:val="989"/>
        <w:ind w:left="0" w:firstLine="709"/>
        <w:jc w:val="both"/>
        <w:spacing w:line="240" w:lineRule="auto"/>
        <w:rPr>
          <w:rStyle w:val="918"/>
          <w:shd w:val="clear" w:color="auto" w:fill="ffffff"/>
        </w:rPr>
      </w:pPr>
      <w:r>
        <w:rPr>
          <w:rStyle w:val="918"/>
          <w:shd w:val="clear" w:color="auto" w:fill="ffffff"/>
        </w:rPr>
        <w:t xml:space="preserve">― беседы о содержании и значении физических упражнений для повышения качества здоровья и коррекции нарушенных функций;</w:t>
      </w:r>
      <w:r>
        <w:rPr>
          <w:rStyle w:val="918"/>
          <w:shd w:val="clear" w:color="auto" w:fill="ffffff"/>
        </w:rPr>
      </w:r>
      <w:r>
        <w:rPr>
          <w:rStyle w:val="918"/>
          <w:shd w:val="clear" w:color="auto" w:fill="ffffff"/>
        </w:rPr>
      </w:r>
    </w:p>
    <w:p>
      <w:pPr>
        <w:pStyle w:val="989"/>
        <w:ind w:left="0" w:firstLine="709"/>
        <w:jc w:val="both"/>
        <w:spacing w:line="240" w:lineRule="auto"/>
        <w:rPr>
          <w:rStyle w:val="918"/>
          <w:shd w:val="clear" w:color="auto" w:fill="ffffff"/>
        </w:rPr>
      </w:pPr>
      <w:r>
        <w:rPr>
          <w:rStyle w:val="918"/>
          <w:shd w:val="clear" w:color="auto" w:fill="ffffff"/>
        </w:rPr>
        <w:t xml:space="preserve">― выполнение физических упражнений на основе показа учителя;</w:t>
      </w:r>
      <w:r>
        <w:rPr>
          <w:rStyle w:val="918"/>
          <w:shd w:val="clear" w:color="auto" w:fill="ffffff"/>
        </w:rPr>
      </w:r>
      <w:r>
        <w:rPr>
          <w:rStyle w:val="918"/>
          <w:shd w:val="clear" w:color="auto" w:fill="ffffff"/>
        </w:rPr>
      </w:r>
    </w:p>
    <w:p>
      <w:pPr>
        <w:pStyle w:val="989"/>
        <w:ind w:left="0" w:firstLine="709"/>
        <w:jc w:val="both"/>
        <w:spacing w:line="240" w:lineRule="auto"/>
        <w:rPr>
          <w:rStyle w:val="918"/>
          <w:shd w:val="clear" w:color="auto" w:fill="ffffff"/>
        </w:rPr>
      </w:pPr>
      <w:r>
        <w:rPr>
          <w:rStyle w:val="918"/>
          <w:shd w:val="clear" w:color="auto" w:fill="ffffff"/>
        </w:rPr>
        <w:t xml:space="preserve">― выполнение физических упражнений без зрительного сопровождения, под словесную инструкцию учителя;</w:t>
      </w:r>
      <w:r>
        <w:rPr>
          <w:rStyle w:val="918"/>
          <w:shd w:val="clear" w:color="auto" w:fill="ffffff"/>
        </w:rPr>
      </w:r>
      <w:r>
        <w:rPr>
          <w:rStyle w:val="918"/>
          <w:shd w:val="clear" w:color="auto" w:fill="ffffff"/>
        </w:rPr>
      </w:r>
    </w:p>
    <w:p>
      <w:pPr>
        <w:pStyle w:val="989"/>
        <w:ind w:left="0" w:firstLine="709"/>
        <w:jc w:val="both"/>
        <w:spacing w:line="240" w:lineRule="auto"/>
        <w:rPr>
          <w:rStyle w:val="918"/>
          <w:shd w:val="clear" w:color="auto" w:fill="ffffff"/>
        </w:rPr>
      </w:pPr>
      <w:r>
        <w:rPr>
          <w:rStyle w:val="918"/>
          <w:shd w:val="clear" w:color="auto" w:fill="ffffff"/>
        </w:rPr>
        <w:t xml:space="preserve">― самостоятельное выполнение упражнений;</w:t>
      </w:r>
      <w:r>
        <w:rPr>
          <w:rStyle w:val="918"/>
          <w:shd w:val="clear" w:color="auto" w:fill="ffffff"/>
        </w:rPr>
      </w:r>
      <w:r>
        <w:rPr>
          <w:rStyle w:val="918"/>
          <w:shd w:val="clear" w:color="auto" w:fill="ffffff"/>
        </w:rPr>
      </w:r>
    </w:p>
    <w:p>
      <w:pPr>
        <w:pStyle w:val="989"/>
        <w:ind w:left="0" w:firstLine="709"/>
        <w:jc w:val="both"/>
        <w:spacing w:line="240" w:lineRule="auto"/>
        <w:rPr>
          <w:rStyle w:val="918"/>
          <w:shd w:val="clear" w:color="auto" w:fill="ffffff"/>
        </w:rPr>
      </w:pPr>
      <w:r>
        <w:rPr>
          <w:rStyle w:val="918"/>
          <w:shd w:val="clear" w:color="auto" w:fill="ffffff"/>
        </w:rPr>
        <w:t xml:space="preserve">― занятия в тренирующем режиме;</w:t>
      </w:r>
      <w:r>
        <w:rPr>
          <w:rStyle w:val="918"/>
          <w:shd w:val="clear" w:color="auto" w:fill="ffffff"/>
        </w:rPr>
      </w:r>
      <w:r>
        <w:rPr>
          <w:rStyle w:val="918"/>
          <w:shd w:val="clear" w:color="auto" w:fill="ffffff"/>
        </w:rPr>
      </w:r>
    </w:p>
    <w:p>
      <w:pPr>
        <w:pStyle w:val="989"/>
        <w:ind w:left="0" w:firstLine="709"/>
        <w:jc w:val="both"/>
        <w:spacing w:line="240" w:lineRule="auto"/>
        <w:rPr>
          <w:b/>
          <w:bCs/>
          <w:i/>
          <w:iCs/>
        </w:rPr>
      </w:pPr>
      <w:r>
        <w:rPr>
          <w:rStyle w:val="918"/>
          <w:shd w:val="clear" w:color="auto" w:fill="ffffff"/>
        </w:rPr>
        <w:t xml:space="preserve"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912"/>
        <w:ind w:left="260" w:firstLine="307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mallCaps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Программа учебного предмета «Физическая культура» представлена следующими содержательными компонентами: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2"/>
        <w:ind w:left="260"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знания о физической культуре (информационный компонент деятельности); способы физкультурной деятельности (операциональный компонент деятельности);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2"/>
        <w:ind w:left="260"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2"/>
        <w:ind w:left="14" w:firstLine="553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программного материала уроков состоит из двух основных частей: базовой и вариативной (дифференцированной).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ind w:left="19" w:firstLine="685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Базовый компонент составляет основу государственного стандарта общеобразовательной </w:t>
      </w:r>
      <w:r>
        <w:rPr>
          <w:rFonts w:ascii="Times New Roman" w:hAnsi="Times New Roman"/>
          <w:spacing w:val="-1"/>
          <w:sz w:val="24"/>
          <w:szCs w:val="24"/>
        </w:rPr>
        <w:t xml:space="preserve">подготовки в области физической культуры. Вариативная часть физической культуры связана </w:t>
      </w:r>
      <w:r>
        <w:rPr>
          <w:rFonts w:ascii="Times New Roman" w:hAnsi="Times New Roman"/>
          <w:spacing w:val="-2"/>
          <w:sz w:val="24"/>
          <w:szCs w:val="24"/>
        </w:rPr>
        <w:t xml:space="preserve">с учетом индивидуальных способностей обучающихся, с учетом местных особенностей работы </w:t>
      </w:r>
      <w:r>
        <w:rPr>
          <w:rFonts w:ascii="Times New Roman" w:hAnsi="Times New Roman"/>
          <w:sz w:val="24"/>
          <w:szCs w:val="24"/>
        </w:rPr>
        <w:t xml:space="preserve">школы.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Знания о физической культуре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Физическая культура.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Из истории физической культуры.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Физические упражнения.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Способы физкультурной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Самостоятельные занятия.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Самостоятельные игры и развлечения.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Физическое совершенствование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Физкультурно­оздоровительная деятельность.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Спортивно­оздоровительная деятельность.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Лёгкая атлетика.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Лыжные гонки.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Плавание.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Подвижные и спортивные игры.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Общеразвивающие упражнения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 материале гимнастики с основами акробатики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материале лёгкой атлетики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материале лыжных гонок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</w:r>
    </w:p>
    <w:p>
      <w:pPr>
        <w:pStyle w:val="928"/>
        <w:ind w:firstLine="454"/>
        <w:spacing w:line="240" w:lineRule="auto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eastAsia="Calibri"/>
          <w:sz w:val="24"/>
          <w:szCs w:val="24"/>
        </w:rPr>
        <w:t xml:space="preserve">рабочей программе </w:t>
      </w:r>
      <w:r>
        <w:rPr>
          <w:rFonts w:ascii="Times New Roman" w:hAnsi="Times New Roman"/>
          <w:sz w:val="24"/>
          <w:szCs w:val="24"/>
        </w:rPr>
        <w:t xml:space="preserve">учебного курса</w:t>
      </w:r>
      <w:r>
        <w:rPr>
          <w:rFonts w:ascii="Times New Roman" w:hAnsi="Times New Roman" w:eastAsia="Calibri"/>
          <w:sz w:val="24"/>
          <w:szCs w:val="24"/>
        </w:rPr>
        <w:t xml:space="preserve"> «Физическая культура»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для обучающихся с умственной отсталостью  (интеллектуальными нарушениями) </w:t>
      </w:r>
      <w:r>
        <w:rPr>
          <w:rFonts w:ascii="Times New Roman" w:hAnsi="Times New Roman" w:eastAsia="Calibri"/>
          <w:sz w:val="24"/>
          <w:szCs w:val="24"/>
        </w:rPr>
        <w:t xml:space="preserve">обеспечиваются условия для достижения обучающимися личностных, метапредметных и предметных результатов.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</w:r>
    </w:p>
    <w:p>
      <w:pPr>
        <w:pStyle w:val="912"/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программу включено материально – техническое обеспечение учебного предмета.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701" w:header="708" w:footer="29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Arial Unicode MS">
    <w:panose1 w:val="02000603000000000000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Wingdings">
    <w:panose1 w:val="05000000000000000000"/>
  </w:font>
  <w:font w:name="PragmaticaC">
    <w:panose1 w:val="02000603000000000000"/>
  </w:font>
  <w:font w:name="NewtonCSanPin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5" w:hanging="375"/>
        <w:tabs>
          <w:tab w:val="num" w:pos="805" w:leader="none"/>
        </w:tabs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0" w:hanging="360"/>
        <w:tabs>
          <w:tab w:val="num" w:pos="15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30" w:hanging="180"/>
        <w:tabs>
          <w:tab w:val="num" w:pos="22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50" w:hanging="360"/>
        <w:tabs>
          <w:tab w:val="num" w:pos="29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70" w:hanging="360"/>
        <w:tabs>
          <w:tab w:val="num" w:pos="36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0" w:hanging="180"/>
        <w:tabs>
          <w:tab w:val="num" w:pos="43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0" w:hanging="360"/>
        <w:tabs>
          <w:tab w:val="num" w:pos="51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0" w:hanging="360"/>
        <w:tabs>
          <w:tab w:val="num" w:pos="58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0" w:hanging="180"/>
        <w:tabs>
          <w:tab w:val="num" w:pos="655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4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5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5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6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7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10">
    <w:abstractNumId w:val="26"/>
  </w:num>
  <w:num w:numId="11">
    <w:abstractNumId w:val="15"/>
  </w:num>
  <w:num w:numId="12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4"/>
  </w:num>
  <w:num w:numId="15">
    <w:abstractNumId w:val="6"/>
  </w:num>
  <w:num w:numId="16">
    <w:abstractNumId w:val="20"/>
  </w:num>
  <w:num w:numId="17">
    <w:abstractNumId w:val="13"/>
  </w:num>
  <w:num w:numId="18">
    <w:abstractNumId w:val="16"/>
  </w:num>
  <w:num w:numId="19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</w:num>
  <w:num w:numId="20">
    <w:abstractNumId w:val="22"/>
  </w:num>
  <w:num w:numId="21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  <w:tabs>
            <w:tab w:val="num" w:pos="2160" w:leader="none"/>
          </w:tabs>
        </w:pPr>
        <w:rPr>
          <w:rFonts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  <w:tabs>
            <w:tab w:val="num" w:pos="2880" w:leader="none"/>
          </w:tabs>
        </w:pPr>
        <w:rPr>
          <w:rFonts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  <w:tabs>
            <w:tab w:val="num" w:pos="3600" w:leader="none"/>
          </w:tabs>
        </w:pPr>
        <w:rPr>
          <w:rFonts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  <w:tabs>
            <w:tab w:val="num" w:pos="4320" w:leader="none"/>
          </w:tabs>
        </w:pPr>
        <w:rPr>
          <w:rFonts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  <w:tabs>
            <w:tab w:val="num" w:pos="5040" w:leader="none"/>
          </w:tabs>
        </w:pPr>
        <w:rPr>
          <w:rFonts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  <w:tabs>
            <w:tab w:val="num" w:pos="5760" w:leader="none"/>
          </w:tabs>
        </w:pPr>
        <w:rPr>
          <w:rFonts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  <w:tabs>
            <w:tab w:val="num" w:pos="6480" w:leader="none"/>
          </w:tabs>
        </w:pPr>
        <w:rPr>
          <w:rFonts w:ascii="Wingdings" w:hAnsi="Wingdings"/>
        </w:rPr>
      </w:lvl>
    </w:lvlOverride>
  </w:num>
  <w:num w:numId="22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Arial" w:hAnsi="Arial" w:cs="Aria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  <w:tabs>
            <w:tab w:val="num" w:pos="2160" w:leader="none"/>
          </w:tabs>
        </w:pPr>
        <w:rPr>
          <w:rFonts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  <w:tabs>
            <w:tab w:val="num" w:pos="2880" w:leader="none"/>
          </w:tabs>
        </w:pPr>
        <w:rPr>
          <w:rFonts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  <w:tabs>
            <w:tab w:val="num" w:pos="3600" w:leader="none"/>
          </w:tabs>
        </w:pPr>
        <w:rPr>
          <w:rFonts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  <w:tabs>
            <w:tab w:val="num" w:pos="4320" w:leader="none"/>
          </w:tabs>
        </w:pPr>
        <w:rPr>
          <w:rFonts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  <w:tabs>
            <w:tab w:val="num" w:pos="5040" w:leader="none"/>
          </w:tabs>
        </w:pPr>
        <w:rPr>
          <w:rFonts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  <w:tabs>
            <w:tab w:val="num" w:pos="5760" w:leader="none"/>
          </w:tabs>
        </w:pPr>
        <w:rPr>
          <w:rFonts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  <w:tabs>
            <w:tab w:val="num" w:pos="6480" w:leader="none"/>
          </w:tabs>
        </w:pPr>
        <w:rPr>
          <w:rFonts w:ascii="Wingdings" w:hAnsi="Wingdings"/>
        </w:rPr>
      </w:lvl>
    </w:lvlOverride>
  </w:num>
  <w:num w:numId="23">
    <w:abstractNumId w:val="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5"/>
  </w:num>
  <w:num w:numId="27">
    <w:abstractNumId w:val="21"/>
  </w:num>
  <w:num w:numId="28">
    <w:abstractNumId w:val="1"/>
  </w:num>
  <w:num w:numId="29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2"/>
    <w:next w:val="912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2"/>
    <w:next w:val="912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13">
    <w:name w:val="Заголовок 2"/>
    <w:basedOn w:val="912"/>
    <w:next w:val="912"/>
    <w:link w:val="935"/>
    <w:qFormat/>
    <w:pPr>
      <w:ind w:left="576" w:hanging="576"/>
      <w:jc w:val="both"/>
      <w:keepNext/>
      <w:spacing w:before="240" w:after="60" w:line="240" w:lineRule="auto"/>
      <w:tabs>
        <w:tab w:val="num" w:pos="576" w:leader="none"/>
      </w:tabs>
      <w:outlineLvl w:val="1"/>
    </w:pPr>
    <w:rPr>
      <w:rFonts w:ascii="Cambria" w:hAnsi="Cambria" w:eastAsia="Times New Roman"/>
      <w:b/>
      <w:bCs/>
      <w:i/>
      <w:iCs/>
      <w:sz w:val="28"/>
      <w:szCs w:val="28"/>
      <w:lang w:val="en-US" w:eastAsia="ar-SA"/>
    </w:rPr>
  </w:style>
  <w:style w:type="character" w:styleId="914">
    <w:name w:val="Основной шрифт абзаца"/>
    <w:next w:val="914"/>
    <w:link w:val="912"/>
    <w:uiPriority w:val="1"/>
    <w:unhideWhenUsed/>
  </w:style>
  <w:style w:type="table" w:styleId="915">
    <w:name w:val="Обычная таблица"/>
    <w:next w:val="915"/>
    <w:link w:val="912"/>
    <w:uiPriority w:val="99"/>
    <w:semiHidden/>
    <w:unhideWhenUsed/>
    <w:tblPr/>
  </w:style>
  <w:style w:type="numbering" w:styleId="916">
    <w:name w:val="Нет списка"/>
    <w:next w:val="916"/>
    <w:link w:val="912"/>
    <w:semiHidden/>
    <w:unhideWhenUsed/>
  </w:style>
  <w:style w:type="paragraph" w:styleId="917">
    <w:name w:val="Без интервала"/>
    <w:next w:val="917"/>
    <w:link w:val="969"/>
    <w:qFormat/>
    <w:rPr>
      <w:sz w:val="22"/>
      <w:szCs w:val="22"/>
      <w:lang w:eastAsia="en-US" w:bidi="ar-SA"/>
    </w:rPr>
  </w:style>
  <w:style w:type="character" w:styleId="918">
    <w:name w:val="apple-converted-space"/>
    <w:basedOn w:val="914"/>
    <w:next w:val="918"/>
    <w:link w:val="912"/>
  </w:style>
  <w:style w:type="character" w:styleId="919">
    <w:name w:val="Гиперссылка"/>
    <w:next w:val="919"/>
    <w:link w:val="912"/>
    <w:uiPriority w:val="99"/>
    <w:unhideWhenUsed/>
    <w:rPr>
      <w:color w:val="0000ff"/>
      <w:u w:val="single"/>
    </w:rPr>
  </w:style>
  <w:style w:type="paragraph" w:styleId="920">
    <w:name w:val="Абзац списка"/>
    <w:basedOn w:val="912"/>
    <w:next w:val="920"/>
    <w:link w:val="912"/>
    <w:uiPriority w:val="34"/>
    <w:qFormat/>
    <w:pPr>
      <w:contextualSpacing/>
      <w:ind w:left="720"/>
    </w:pPr>
  </w:style>
  <w:style w:type="paragraph" w:styleId="921">
    <w:name w:val="Основной текст с отступом"/>
    <w:basedOn w:val="912"/>
    <w:next w:val="921"/>
    <w:link w:val="922"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22">
    <w:name w:val="Основной текст с отступом Знак"/>
    <w:next w:val="922"/>
    <w:link w:val="921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23">
    <w:name w:val="Сетка таблицы"/>
    <w:basedOn w:val="915"/>
    <w:next w:val="923"/>
    <w:link w:val="912"/>
    <w:uiPriority w:val="5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24">
    <w:name w:val="Верхний колонтитул"/>
    <w:basedOn w:val="912"/>
    <w:next w:val="924"/>
    <w:link w:val="925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5">
    <w:name w:val="Верхний колонтитул Знак"/>
    <w:basedOn w:val="914"/>
    <w:next w:val="925"/>
    <w:link w:val="924"/>
    <w:uiPriority w:val="99"/>
  </w:style>
  <w:style w:type="paragraph" w:styleId="926">
    <w:name w:val="Нижний колонтитул"/>
    <w:basedOn w:val="912"/>
    <w:next w:val="926"/>
    <w:link w:val="927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7">
    <w:name w:val="Нижний колонтитул Знак"/>
    <w:basedOn w:val="914"/>
    <w:next w:val="927"/>
    <w:link w:val="926"/>
    <w:uiPriority w:val="99"/>
  </w:style>
  <w:style w:type="paragraph" w:styleId="928">
    <w:name w:val="Основной"/>
    <w:basedOn w:val="912"/>
    <w:next w:val="928"/>
    <w:link w:val="994"/>
    <w:pPr>
      <w:ind w:firstLine="283"/>
      <w:jc w:val="both"/>
      <w:spacing w:after="0" w:line="214" w:lineRule="atLeast"/>
    </w:pPr>
    <w:rPr>
      <w:rFonts w:ascii="NewtonCSanPin" w:hAnsi="NewtonCSanPin" w:eastAsia="Times New Roman"/>
      <w:color w:val="000000"/>
      <w:sz w:val="21"/>
      <w:szCs w:val="21"/>
      <w:lang w:val="en-US" w:eastAsia="en-US"/>
    </w:rPr>
  </w:style>
  <w:style w:type="table" w:styleId="929">
    <w:name w:val="Сетка таблицы1"/>
    <w:basedOn w:val="915"/>
    <w:next w:val="923"/>
    <w:link w:val="91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30">
    <w:name w:val="Обычный (веб)"/>
    <w:basedOn w:val="912"/>
    <w:next w:val="930"/>
    <w:link w:val="91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1">
    <w:name w:val="c3"/>
    <w:basedOn w:val="912"/>
    <w:next w:val="931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2">
    <w:name w:val="c6"/>
    <w:next w:val="932"/>
    <w:link w:val="912"/>
  </w:style>
  <w:style w:type="paragraph" w:styleId="933">
    <w:name w:val="u-2-msonormal"/>
    <w:basedOn w:val="912"/>
    <w:next w:val="933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4">
    <w:name w:val="Font Style12"/>
    <w:next w:val="934"/>
    <w:link w:val="912"/>
    <w:rPr>
      <w:rFonts w:ascii="Times New Roman" w:hAnsi="Times New Roman" w:cs="Times New Roman"/>
      <w:b/>
      <w:bCs/>
      <w:sz w:val="22"/>
      <w:szCs w:val="22"/>
    </w:rPr>
  </w:style>
  <w:style w:type="character" w:styleId="935">
    <w:name w:val="Заголовок 2 Знак"/>
    <w:next w:val="935"/>
    <w:link w:val="913"/>
    <w:rPr>
      <w:rFonts w:ascii="Cambria" w:hAnsi="Cambria" w:eastAsia="Times New Roman"/>
      <w:b/>
      <w:bCs/>
      <w:i/>
      <w:iCs/>
      <w:sz w:val="28"/>
      <w:szCs w:val="28"/>
      <w:lang w:eastAsia="ar-SA"/>
    </w:rPr>
  </w:style>
  <w:style w:type="character" w:styleId="936">
    <w:name w:val="Знак сноски"/>
    <w:next w:val="936"/>
    <w:link w:val="912"/>
    <w:semiHidden/>
    <w:rPr>
      <w:vertAlign w:val="superscript"/>
    </w:rPr>
  </w:style>
  <w:style w:type="paragraph" w:styleId="937">
    <w:name w:val="Текст сноски,F1"/>
    <w:basedOn w:val="912"/>
    <w:next w:val="937"/>
    <w:link w:val="938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938">
    <w:name w:val="Текст сноски Знак,F1 Знак"/>
    <w:next w:val="938"/>
    <w:link w:val="937"/>
    <w:semiHidden/>
    <w:rPr>
      <w:rFonts w:ascii="Times New Roman" w:hAnsi="Times New Roman" w:eastAsia="Times New Roman"/>
    </w:rPr>
  </w:style>
  <w:style w:type="paragraph" w:styleId="939">
    <w:name w:val="Paragraph Style"/>
    <w:next w:val="939"/>
    <w:link w:val="912"/>
    <w:rPr>
      <w:rFonts w:ascii="Arial" w:hAnsi="Arial" w:eastAsia="Times New Roman" w:cs="Arial"/>
      <w:sz w:val="24"/>
      <w:szCs w:val="24"/>
      <w:lang w:val="ru-RU" w:eastAsia="en-US" w:bidi="ar-SA"/>
    </w:rPr>
  </w:style>
  <w:style w:type="paragraph" w:styleId="940">
    <w:name w:val="msg-header-from"/>
    <w:basedOn w:val="912"/>
    <w:next w:val="940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1">
    <w:name w:val="Буллит"/>
    <w:basedOn w:val="928"/>
    <w:next w:val="941"/>
    <w:link w:val="912"/>
    <w:pPr>
      <w:ind w:firstLine="244"/>
    </w:pPr>
  </w:style>
  <w:style w:type="paragraph" w:styleId="942">
    <w:name w:val="Заг 4"/>
    <w:basedOn w:val="912"/>
    <w:next w:val="942"/>
    <w:link w:val="912"/>
    <w:pPr>
      <w:jc w:val="center"/>
      <w:keepNext/>
      <w:spacing w:before="255" w:after="113" w:line="240" w:lineRule="atLeast"/>
    </w:pPr>
    <w:rPr>
      <w:rFonts w:ascii="PragmaticaC" w:hAnsi="PragmaticaC" w:eastAsia="Times New Roman" w:cs="PragmaticaC"/>
      <w:i/>
      <w:iCs/>
      <w:color w:val="000000"/>
      <w:sz w:val="23"/>
      <w:szCs w:val="23"/>
      <w:lang w:eastAsia="ru-RU"/>
    </w:rPr>
  </w:style>
  <w:style w:type="paragraph" w:styleId="943">
    <w:name w:val="Буллит Курсив"/>
    <w:basedOn w:val="941"/>
    <w:next w:val="943"/>
    <w:link w:val="912"/>
    <w:rPr>
      <w:i/>
      <w:iCs/>
    </w:rPr>
  </w:style>
  <w:style w:type="paragraph" w:styleId="944">
    <w:name w:val="c5 c14 c18 c45"/>
    <w:basedOn w:val="912"/>
    <w:next w:val="944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45">
    <w:name w:val="c2"/>
    <w:next w:val="945"/>
    <w:link w:val="912"/>
  </w:style>
  <w:style w:type="character" w:styleId="946">
    <w:name w:val="c2 c4"/>
    <w:next w:val="946"/>
    <w:link w:val="912"/>
  </w:style>
  <w:style w:type="character" w:styleId="947">
    <w:name w:val="c11 c4"/>
    <w:next w:val="947"/>
    <w:link w:val="912"/>
  </w:style>
  <w:style w:type="paragraph" w:styleId="948">
    <w:name w:val="c5 c14 c63"/>
    <w:basedOn w:val="912"/>
    <w:next w:val="948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49">
    <w:name w:val="Номер страницы"/>
    <w:next w:val="949"/>
    <w:link w:val="912"/>
  </w:style>
  <w:style w:type="paragraph" w:styleId="950">
    <w:name w:val="Основной текст"/>
    <w:basedOn w:val="912"/>
    <w:next w:val="950"/>
    <w:link w:val="951"/>
    <w:uiPriority w:val="99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51">
    <w:name w:val="Основной текст Знак"/>
    <w:next w:val="951"/>
    <w:link w:val="950"/>
    <w:uiPriority w:val="99"/>
    <w:rPr>
      <w:rFonts w:ascii="Times New Roman" w:hAnsi="Times New Roman" w:eastAsia="Times New Roman"/>
      <w:sz w:val="24"/>
      <w:szCs w:val="24"/>
    </w:rPr>
  </w:style>
  <w:style w:type="paragraph" w:styleId="952">
    <w:name w:val="Основной текст 2"/>
    <w:basedOn w:val="912"/>
    <w:next w:val="952"/>
    <w:link w:val="953"/>
    <w:pPr>
      <w:spacing w:after="120" w:line="480" w:lineRule="auto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53">
    <w:name w:val="Основной текст 2 Знак"/>
    <w:next w:val="953"/>
    <w:link w:val="952"/>
    <w:rPr>
      <w:rFonts w:ascii="Times New Roman" w:hAnsi="Times New Roman" w:eastAsia="Times New Roman"/>
      <w:sz w:val="24"/>
      <w:szCs w:val="24"/>
    </w:rPr>
  </w:style>
  <w:style w:type="table" w:styleId="954">
    <w:name w:val="Сетка таблицы 1"/>
    <w:basedOn w:val="915"/>
    <w:next w:val="954"/>
    <w:link w:val="912"/>
    <w:rPr>
      <w:rFonts w:ascii="Times New Roman" w:hAnsi="Times New Roman" w:eastAsia="Times New Roman"/>
    </w:rPr>
    <w:tblPr/>
  </w:style>
  <w:style w:type="character" w:styleId="955">
    <w:name w:val="Основной текст + Полужирный2,Курсив1"/>
    <w:next w:val="955"/>
    <w:link w:val="912"/>
    <w:uiPriority w:val="99"/>
    <w:rPr>
      <w:rFonts w:ascii="Times New Roman" w:hAnsi="Times New Roman" w:cs="Times New Roman"/>
      <w:b/>
      <w:bCs/>
      <w:i/>
      <w:iCs/>
      <w:sz w:val="22"/>
      <w:szCs w:val="22"/>
      <w:u w:val="none"/>
      <w:lang w:val="ru-RU" w:eastAsia="ru-RU" w:bidi="ar-SA"/>
    </w:rPr>
  </w:style>
  <w:style w:type="character" w:styleId="956">
    <w:name w:val="Основной текст + Полужирный1"/>
    <w:next w:val="956"/>
    <w:link w:val="912"/>
    <w:rPr>
      <w:rFonts w:ascii="Times New Roman" w:hAnsi="Times New Roman" w:cs="Times New Roman"/>
      <w:b/>
      <w:bCs/>
      <w:sz w:val="22"/>
      <w:szCs w:val="22"/>
      <w:u w:val="none"/>
      <w:lang w:val="ru-RU" w:eastAsia="ru-RU" w:bidi="ar-SA"/>
    </w:rPr>
  </w:style>
  <w:style w:type="paragraph" w:styleId="957">
    <w:name w:val="No Spacing"/>
    <w:next w:val="957"/>
    <w:link w:val="912"/>
    <w:rPr>
      <w:rFonts w:eastAsia="Times New Roman"/>
      <w:sz w:val="22"/>
      <w:szCs w:val="22"/>
      <w:lang w:val="ru-RU" w:eastAsia="en-US" w:bidi="ar-SA"/>
    </w:rPr>
  </w:style>
  <w:style w:type="paragraph" w:styleId="958">
    <w:name w:val="c1"/>
    <w:basedOn w:val="912"/>
    <w:next w:val="958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9">
    <w:name w:val="c5"/>
    <w:next w:val="959"/>
    <w:link w:val="912"/>
  </w:style>
  <w:style w:type="paragraph" w:styleId="960">
    <w:name w:val="c15"/>
    <w:basedOn w:val="912"/>
    <w:next w:val="960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1">
    <w:name w:val="c0"/>
    <w:next w:val="961"/>
    <w:link w:val="912"/>
  </w:style>
  <w:style w:type="paragraph" w:styleId="962">
    <w:name w:val="c37"/>
    <w:basedOn w:val="912"/>
    <w:next w:val="962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3">
    <w:name w:val="c21"/>
    <w:next w:val="963"/>
    <w:link w:val="912"/>
  </w:style>
  <w:style w:type="paragraph" w:styleId="964">
    <w:name w:val="c22"/>
    <w:basedOn w:val="912"/>
    <w:next w:val="964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5">
    <w:name w:val="c48"/>
    <w:next w:val="965"/>
    <w:link w:val="912"/>
  </w:style>
  <w:style w:type="paragraph" w:styleId="966">
    <w:name w:val="Default"/>
    <w:next w:val="966"/>
    <w:link w:val="912"/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967">
    <w:name w:val="List Paragraph"/>
    <w:basedOn w:val="912"/>
    <w:next w:val="967"/>
    <w:link w:val="912"/>
    <w:pPr>
      <w:ind w:left="720"/>
    </w:pPr>
    <w:rPr>
      <w:rFonts w:eastAsia="Times New Roman"/>
      <w:lang w:eastAsia="ar-SA"/>
    </w:rPr>
  </w:style>
  <w:style w:type="paragraph" w:styleId="968">
    <w:name w:val="western"/>
    <w:basedOn w:val="912"/>
    <w:next w:val="968"/>
    <w:link w:val="912"/>
    <w:pPr>
      <w:spacing w:before="280" w:after="0" w:line="240" w:lineRule="auto"/>
    </w:pPr>
    <w:rPr>
      <w:rFonts w:ascii="Times New Roman" w:hAnsi="Times New Roman" w:eastAsia="Times New Roman"/>
      <w:color w:val="000000"/>
      <w:sz w:val="24"/>
      <w:szCs w:val="24"/>
      <w:lang w:eastAsia="ar-SA"/>
    </w:rPr>
  </w:style>
  <w:style w:type="character" w:styleId="969">
    <w:name w:val="Без интервала Знак"/>
    <w:next w:val="969"/>
    <w:link w:val="917"/>
    <w:rPr>
      <w:sz w:val="22"/>
      <w:szCs w:val="22"/>
      <w:lang w:eastAsia="en-US" w:bidi="ar-SA"/>
    </w:rPr>
  </w:style>
  <w:style w:type="paragraph" w:styleId="970">
    <w:name w:val="c17 c22"/>
    <w:basedOn w:val="912"/>
    <w:next w:val="970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1">
    <w:name w:val="c5 c25"/>
    <w:basedOn w:val="914"/>
    <w:next w:val="971"/>
    <w:link w:val="912"/>
  </w:style>
  <w:style w:type="paragraph" w:styleId="972">
    <w:name w:val="c17"/>
    <w:basedOn w:val="912"/>
    <w:next w:val="972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3">
    <w:name w:val="c5 c38 c25"/>
    <w:basedOn w:val="914"/>
    <w:next w:val="973"/>
    <w:link w:val="912"/>
  </w:style>
  <w:style w:type="paragraph" w:styleId="974">
    <w:name w:val="c16"/>
    <w:basedOn w:val="912"/>
    <w:next w:val="974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5">
    <w:name w:val="c5 c38"/>
    <w:basedOn w:val="914"/>
    <w:next w:val="975"/>
    <w:link w:val="912"/>
  </w:style>
  <w:style w:type="character" w:styleId="976">
    <w:name w:val="c5 c25 c38"/>
    <w:basedOn w:val="914"/>
    <w:next w:val="976"/>
    <w:link w:val="912"/>
  </w:style>
  <w:style w:type="character" w:styleId="977">
    <w:name w:val="c5 c14"/>
    <w:basedOn w:val="914"/>
    <w:next w:val="977"/>
    <w:link w:val="912"/>
  </w:style>
  <w:style w:type="paragraph" w:styleId="978">
    <w:name w:val="c17 c15"/>
    <w:basedOn w:val="912"/>
    <w:next w:val="978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9">
    <w:name w:val="c5 c13"/>
    <w:basedOn w:val="914"/>
    <w:next w:val="979"/>
    <w:link w:val="912"/>
  </w:style>
  <w:style w:type="paragraph" w:styleId="980">
    <w:name w:val="c22 c62"/>
    <w:basedOn w:val="912"/>
    <w:next w:val="980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1">
    <w:name w:val="c62"/>
    <w:basedOn w:val="912"/>
    <w:next w:val="981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2">
    <w:name w:val="c62 c22"/>
    <w:basedOn w:val="912"/>
    <w:next w:val="982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3">
    <w:name w:val="c17 c46"/>
    <w:basedOn w:val="912"/>
    <w:next w:val="983"/>
    <w:link w:val="9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84">
    <w:name w:val="s12"/>
    <w:next w:val="984"/>
    <w:link w:val="912"/>
  </w:style>
  <w:style w:type="paragraph" w:styleId="985">
    <w:name w:val="p23"/>
    <w:basedOn w:val="912"/>
    <w:next w:val="985"/>
    <w:link w:val="912"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eastAsia="he-IL" w:bidi="he-IL"/>
    </w:rPr>
  </w:style>
  <w:style w:type="paragraph" w:styleId="986">
    <w:name w:val="p22"/>
    <w:basedOn w:val="912"/>
    <w:next w:val="986"/>
    <w:link w:val="912"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eastAsia="he-IL" w:bidi="he-IL"/>
    </w:rPr>
  </w:style>
  <w:style w:type="paragraph" w:styleId="987">
    <w:name w:val="msonormalbullet3.gif"/>
    <w:basedOn w:val="912"/>
    <w:next w:val="987"/>
    <w:link w:val="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88">
    <w:name w:val="Standard"/>
    <w:next w:val="988"/>
    <w:link w:val="912"/>
    <w:pPr>
      <w:widowControl w:val="off"/>
    </w:pPr>
    <w:rPr>
      <w:rFonts w:ascii="Arial" w:hAnsi="Arial" w:eastAsia="SimSun" w:cs="Mangal"/>
      <w:sz w:val="24"/>
      <w:szCs w:val="24"/>
      <w:lang w:val="ru-RU" w:eastAsia="hi-IN" w:bidi="hi-IN"/>
    </w:rPr>
  </w:style>
  <w:style w:type="paragraph" w:styleId="989">
    <w:name w:val="Абзац списка1"/>
    <w:basedOn w:val="912"/>
    <w:next w:val="989"/>
    <w:link w:val="912"/>
    <w:pPr>
      <w:ind w:left="720"/>
      <w:spacing w:after="0" w:line="360" w:lineRule="auto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990">
    <w:name w:val="s2"/>
    <w:next w:val="990"/>
    <w:link w:val="912"/>
  </w:style>
  <w:style w:type="character" w:styleId="991">
    <w:name w:val="s5"/>
    <w:next w:val="991"/>
    <w:link w:val="912"/>
  </w:style>
  <w:style w:type="paragraph" w:styleId="992">
    <w:name w:val="p6"/>
    <w:basedOn w:val="912"/>
    <w:next w:val="992"/>
    <w:link w:val="912"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993">
    <w:name w:val="msonormalbullet1.gif"/>
    <w:basedOn w:val="912"/>
    <w:next w:val="993"/>
    <w:link w:val="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94">
    <w:name w:val="Основной Знак"/>
    <w:next w:val="994"/>
    <w:link w:val="928"/>
    <w:rPr>
      <w:rFonts w:ascii="NewtonCSanPin" w:hAnsi="NewtonCSanPin" w:eastAsia="Times New Roman" w:cs="NewtonCSanPin"/>
      <w:color w:val="000000"/>
      <w:sz w:val="21"/>
      <w:szCs w:val="21"/>
    </w:rPr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revision>71</cp:revision>
  <dcterms:created xsi:type="dcterms:W3CDTF">2015-08-07T10:12:00Z</dcterms:created>
  <dcterms:modified xsi:type="dcterms:W3CDTF">2024-10-22T09:45:50Z</dcterms:modified>
  <cp:version>786432</cp:version>
</cp:coreProperties>
</file>